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B6" w:rsidRDefault="00B475B6" w:rsidP="00B475B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B6">
        <w:rPr>
          <w:rFonts w:ascii="Times New Roman" w:hAnsi="Times New Roman" w:cs="Times New Roman"/>
          <w:b/>
          <w:sz w:val="28"/>
          <w:szCs w:val="28"/>
        </w:rPr>
        <w:t>Обще</w:t>
      </w:r>
      <w:bookmarkStart w:id="0" w:name="_GoBack"/>
      <w:bookmarkEnd w:id="0"/>
      <w:r w:rsidRPr="00B475B6">
        <w:rPr>
          <w:rFonts w:ascii="Times New Roman" w:hAnsi="Times New Roman" w:cs="Times New Roman"/>
          <w:b/>
          <w:sz w:val="28"/>
          <w:szCs w:val="28"/>
        </w:rPr>
        <w:t xml:space="preserve">ственные слушания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475B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475B6">
        <w:rPr>
          <w:rFonts w:ascii="Times New Roman" w:hAnsi="Times New Roman" w:cs="Times New Roman"/>
          <w:b/>
          <w:sz w:val="28"/>
          <w:szCs w:val="28"/>
        </w:rPr>
        <w:t xml:space="preserve">.2019 </w:t>
      </w:r>
    </w:p>
    <w:p w:rsidR="00B475B6" w:rsidRPr="00B475B6" w:rsidRDefault="00B475B6" w:rsidP="00B475B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5B6" w:rsidRPr="00B475B6" w:rsidRDefault="00B475B6" w:rsidP="00B475B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B6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proofErr w:type="spellStart"/>
      <w:r w:rsidRPr="00B475B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B475B6">
        <w:rPr>
          <w:rFonts w:ascii="Times New Roman" w:hAnsi="Times New Roman" w:cs="Times New Roman"/>
          <w:b/>
          <w:sz w:val="28"/>
          <w:szCs w:val="28"/>
        </w:rPr>
        <w:t>. руководителя Управления</w:t>
      </w:r>
      <w:r w:rsidRPr="00B475B6">
        <w:rPr>
          <w:rFonts w:ascii="Times New Roman" w:hAnsi="Times New Roman" w:cs="Times New Roman"/>
          <w:b/>
          <w:sz w:val="28"/>
          <w:szCs w:val="28"/>
        </w:rPr>
        <w:t xml:space="preserve"> ФНС России по Удмуртской Республике </w:t>
      </w:r>
      <w:proofErr w:type="spellStart"/>
      <w:r w:rsidRPr="00B475B6">
        <w:rPr>
          <w:rFonts w:ascii="Times New Roman" w:hAnsi="Times New Roman" w:cs="Times New Roman"/>
          <w:b/>
          <w:sz w:val="28"/>
          <w:szCs w:val="28"/>
        </w:rPr>
        <w:t>Ашихмин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B475B6">
        <w:rPr>
          <w:rFonts w:ascii="Times New Roman" w:hAnsi="Times New Roman" w:cs="Times New Roman"/>
          <w:b/>
          <w:sz w:val="28"/>
          <w:szCs w:val="28"/>
        </w:rPr>
        <w:t xml:space="preserve"> Марианн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475B6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35292" w:rsidRDefault="00835292" w:rsidP="00835292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За январь – август 2019 года объем поступления доходов, администрируемых налоговыми органами, в консолидированный бюджет Российской Федерации с территории Удмуртской Республики составил более 150 млрд. рублей, что на 13 млрд. рублей или 9,4% больше, чем в аналогичном периоде прошлого года. </w:t>
      </w: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Лидирующее место в структуре налоговых поступлений занимает налог на добычу нефти, его удельный вес составляет практически половину общего объема поступлений (50,4%). Далее по значимости выступают налог на добавленную стоимость, налог на прибыль организаций и НДФЛ, доля которых составляет 20%, 11% и 10% соответственно. Удельный вес налогов на совокупный доход составляет порядка 2% налоговых доходов бюджета (2,2%).</w:t>
      </w: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За 8 месяцев текущего года общая сумма платежей, перечисленных по специальным налоговым режимам, составила 3 млрд. 271 млн. рублей, в том числе поступления по результатам контрольной работы составили около 20 млн. рублей </w:t>
      </w: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В отраслевой структуре поступления налогов на совокупный доход лидирующую позицию занимают предприятия торговли, их удельный вес в общем объеме данных видов платежей составляет более 34%.</w:t>
      </w: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На второй позиции рейтинга – организации, осуществляющие деятельность по операциям с недвижимым имуществом, с долей 15%.</w:t>
      </w:r>
    </w:p>
    <w:p w:rsidR="00B475B6" w:rsidRPr="00B475B6" w:rsidRDefault="00B475B6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Замыкают тройку лидеров – обрабатывающие производства с удельным весом в общем объеме поступлений – около 10%.</w:t>
      </w:r>
    </w:p>
    <w:p w:rsidR="009841DF" w:rsidRPr="00B475B6" w:rsidRDefault="00B475B6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внимание, что с</w:t>
      </w:r>
      <w:r w:rsidR="009841DF" w:rsidRPr="00B475B6">
        <w:rPr>
          <w:rFonts w:ascii="Times New Roman" w:hAnsi="Times New Roman" w:cs="Times New Roman"/>
          <w:sz w:val="28"/>
          <w:szCs w:val="28"/>
        </w:rPr>
        <w:t xml:space="preserve"> целью совершенствования </w:t>
      </w:r>
      <w:r w:rsidR="008B7B7E" w:rsidRPr="00B475B6">
        <w:rPr>
          <w:rFonts w:ascii="Times New Roman" w:hAnsi="Times New Roman" w:cs="Times New Roman"/>
          <w:sz w:val="28"/>
          <w:szCs w:val="28"/>
        </w:rPr>
        <w:t xml:space="preserve">механизма осуществления </w:t>
      </w:r>
      <w:r w:rsidR="00092F33" w:rsidRPr="00B475B6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="008B7B7E" w:rsidRPr="00B475B6">
        <w:rPr>
          <w:rFonts w:ascii="Times New Roman" w:hAnsi="Times New Roman" w:cs="Times New Roman"/>
          <w:sz w:val="28"/>
          <w:szCs w:val="28"/>
        </w:rPr>
        <w:t xml:space="preserve">налоговых проверок, </w:t>
      </w:r>
      <w:r w:rsidR="009841DF" w:rsidRPr="00B475B6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="008B7B7E"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9841DF" w:rsidRPr="00B475B6">
        <w:rPr>
          <w:rFonts w:ascii="Times New Roman" w:hAnsi="Times New Roman" w:cs="Times New Roman"/>
          <w:sz w:val="28"/>
          <w:szCs w:val="28"/>
        </w:rPr>
        <w:t>основной и наиболее эффективной формой налогового контроля</w:t>
      </w:r>
      <w:r w:rsidR="00671738" w:rsidRPr="00B475B6">
        <w:rPr>
          <w:rFonts w:ascii="Times New Roman" w:hAnsi="Times New Roman" w:cs="Times New Roman"/>
          <w:sz w:val="28"/>
          <w:szCs w:val="28"/>
        </w:rPr>
        <w:t>,</w:t>
      </w:r>
      <w:r w:rsidR="009841DF" w:rsidRPr="00B475B6">
        <w:rPr>
          <w:rFonts w:ascii="Times New Roman" w:hAnsi="Times New Roman" w:cs="Times New Roman"/>
          <w:sz w:val="28"/>
          <w:szCs w:val="28"/>
        </w:rPr>
        <w:t xml:space="preserve"> приказом от 30 мая 2007 г. N ММ-3-06/333@ утверждена Концепция системы планирования выездных налоговых проверок, предусматривающая </w:t>
      </w:r>
      <w:r w:rsidR="003B115C" w:rsidRPr="00B475B6">
        <w:rPr>
          <w:rFonts w:ascii="Times New Roman" w:hAnsi="Times New Roman" w:cs="Times New Roman"/>
          <w:sz w:val="28"/>
          <w:szCs w:val="28"/>
        </w:rPr>
        <w:t>единый</w:t>
      </w:r>
      <w:r w:rsidR="009841DF" w:rsidRPr="00B475B6">
        <w:rPr>
          <w:rFonts w:ascii="Times New Roman" w:hAnsi="Times New Roman" w:cs="Times New Roman"/>
          <w:sz w:val="28"/>
          <w:szCs w:val="28"/>
        </w:rPr>
        <w:t xml:space="preserve"> подход к построению системы отбора объектов для проведения выездных налоговых проверок.</w:t>
      </w:r>
    </w:p>
    <w:p w:rsidR="009841DF" w:rsidRPr="00B475B6" w:rsidRDefault="009841DF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Основными принципами Концепции планирования являются:</w:t>
      </w:r>
    </w:p>
    <w:p w:rsidR="009841DF" w:rsidRPr="00B475B6" w:rsidRDefault="009841DF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1. Режим наибольшего благоприятствования для добросовестных налогоплательщиков.</w:t>
      </w:r>
    </w:p>
    <w:p w:rsidR="009841DF" w:rsidRPr="00B475B6" w:rsidRDefault="009841DF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2. Своевременность реагирования на признаки возможного совершения налоговых правонарушений.</w:t>
      </w:r>
    </w:p>
    <w:p w:rsidR="009841DF" w:rsidRPr="00B475B6" w:rsidRDefault="009841DF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3. Неотвратимость наказания налогоплательщиков в случае выявления нарушений законодательства о налогах и сборах.</w:t>
      </w:r>
    </w:p>
    <w:p w:rsidR="009841DF" w:rsidRPr="00B475B6" w:rsidRDefault="009841DF" w:rsidP="00456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lastRenderedPageBreak/>
        <w:t>4. Обоснованность выбора объектов проверки.</w:t>
      </w:r>
    </w:p>
    <w:p w:rsidR="00A86502" w:rsidRPr="00B475B6" w:rsidRDefault="00DB5B1D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3B115C" w:rsidRPr="00B475B6">
        <w:rPr>
          <w:rFonts w:ascii="Times New Roman" w:hAnsi="Times New Roman" w:cs="Times New Roman"/>
          <w:sz w:val="28"/>
          <w:szCs w:val="28"/>
        </w:rPr>
        <w:t xml:space="preserve">     </w:t>
      </w:r>
      <w:r w:rsidR="00965937" w:rsidRPr="00B475B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46B78" w:rsidRPr="00B475B6">
        <w:rPr>
          <w:rFonts w:ascii="Times New Roman" w:hAnsi="Times New Roman" w:cs="Times New Roman"/>
          <w:sz w:val="28"/>
          <w:szCs w:val="28"/>
        </w:rPr>
        <w:t xml:space="preserve">реализации данной Концепции в налоговых органах стало </w:t>
      </w:r>
      <w:proofErr w:type="gramStart"/>
      <w:r w:rsidR="00D46B78" w:rsidRPr="00B475B6">
        <w:rPr>
          <w:rFonts w:ascii="Times New Roman" w:hAnsi="Times New Roman" w:cs="Times New Roman"/>
          <w:sz w:val="28"/>
          <w:szCs w:val="28"/>
        </w:rPr>
        <w:t>сокращение</w:t>
      </w:r>
      <w:proofErr w:type="gramEnd"/>
      <w:r w:rsidR="00D46B78"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092F33" w:rsidRPr="00B475B6">
        <w:rPr>
          <w:rFonts w:ascii="Times New Roman" w:hAnsi="Times New Roman" w:cs="Times New Roman"/>
          <w:sz w:val="28"/>
          <w:szCs w:val="28"/>
        </w:rPr>
        <w:t xml:space="preserve">как в целом выездных проверок, так и в том числе и </w:t>
      </w:r>
      <w:r w:rsidR="00D46B78" w:rsidRPr="00B475B6">
        <w:rPr>
          <w:rFonts w:ascii="Times New Roman" w:hAnsi="Times New Roman" w:cs="Times New Roman"/>
          <w:sz w:val="28"/>
          <w:szCs w:val="28"/>
        </w:rPr>
        <w:t>выездных проверок</w:t>
      </w:r>
      <w:r w:rsidRPr="00B475B6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092F33" w:rsidRPr="00B475B6">
        <w:rPr>
          <w:rFonts w:ascii="Times New Roman" w:hAnsi="Times New Roman" w:cs="Times New Roman"/>
          <w:sz w:val="28"/>
          <w:szCs w:val="28"/>
        </w:rPr>
        <w:t xml:space="preserve">, применяющих </w:t>
      </w:r>
      <w:proofErr w:type="spellStart"/>
      <w:r w:rsidR="00092F33" w:rsidRPr="00B475B6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="00DB3F4B" w:rsidRPr="00B475B6">
        <w:rPr>
          <w:rFonts w:ascii="Times New Roman" w:hAnsi="Times New Roman" w:cs="Times New Roman"/>
          <w:sz w:val="28"/>
          <w:szCs w:val="28"/>
        </w:rPr>
        <w:t>.</w:t>
      </w:r>
    </w:p>
    <w:p w:rsidR="00D019FB" w:rsidRPr="00B475B6" w:rsidRDefault="00C30D8F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B78" w:rsidRPr="00B475B6">
        <w:rPr>
          <w:rFonts w:ascii="Times New Roman" w:hAnsi="Times New Roman" w:cs="Times New Roman"/>
          <w:sz w:val="28"/>
          <w:szCs w:val="28"/>
        </w:rPr>
        <w:t xml:space="preserve">Так, </w:t>
      </w:r>
      <w:r w:rsidR="00092F33" w:rsidRPr="00B475B6">
        <w:rPr>
          <w:rFonts w:ascii="Times New Roman" w:hAnsi="Times New Roman" w:cs="Times New Roman"/>
          <w:sz w:val="28"/>
          <w:szCs w:val="28"/>
        </w:rPr>
        <w:t>в целом количество выездных налоговых проверок в 201</w:t>
      </w:r>
      <w:r w:rsidR="00DB5B1D" w:rsidRPr="00B475B6">
        <w:rPr>
          <w:rFonts w:ascii="Times New Roman" w:hAnsi="Times New Roman" w:cs="Times New Roman"/>
          <w:sz w:val="28"/>
          <w:szCs w:val="28"/>
        </w:rPr>
        <w:t>8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 году сократилось на 15%</w:t>
      </w:r>
      <w:r w:rsidR="00D019FB" w:rsidRPr="00B475B6">
        <w:rPr>
          <w:rFonts w:ascii="Times New Roman" w:hAnsi="Times New Roman" w:cs="Times New Roman"/>
          <w:sz w:val="28"/>
          <w:szCs w:val="28"/>
        </w:rPr>
        <w:t xml:space="preserve"> (с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о 186 </w:t>
      </w:r>
      <w:r w:rsidR="00D019FB" w:rsidRPr="00B475B6">
        <w:rPr>
          <w:rFonts w:ascii="Times New Roman" w:hAnsi="Times New Roman" w:cs="Times New Roman"/>
          <w:sz w:val="28"/>
          <w:szCs w:val="28"/>
        </w:rPr>
        <w:t>проверок в 201</w:t>
      </w:r>
      <w:r w:rsidR="00FD3ED8" w:rsidRPr="00B475B6">
        <w:rPr>
          <w:rFonts w:ascii="Times New Roman" w:hAnsi="Times New Roman" w:cs="Times New Roman"/>
          <w:sz w:val="28"/>
          <w:szCs w:val="28"/>
        </w:rPr>
        <w:t>7</w:t>
      </w:r>
      <w:r w:rsidR="00D019FB" w:rsidRPr="00B475B6">
        <w:rPr>
          <w:rFonts w:ascii="Times New Roman" w:hAnsi="Times New Roman" w:cs="Times New Roman"/>
          <w:sz w:val="28"/>
          <w:szCs w:val="28"/>
        </w:rPr>
        <w:t xml:space="preserve"> го</w:t>
      </w:r>
      <w:r w:rsidR="00DB5B1D" w:rsidRPr="00B475B6">
        <w:rPr>
          <w:rFonts w:ascii="Times New Roman" w:hAnsi="Times New Roman" w:cs="Times New Roman"/>
          <w:sz w:val="28"/>
          <w:szCs w:val="28"/>
        </w:rPr>
        <w:t>ду до 1</w:t>
      </w:r>
      <w:r w:rsidR="00FD3ED8" w:rsidRPr="00B475B6">
        <w:rPr>
          <w:rFonts w:ascii="Times New Roman" w:hAnsi="Times New Roman" w:cs="Times New Roman"/>
          <w:sz w:val="28"/>
          <w:szCs w:val="28"/>
        </w:rPr>
        <w:t>59</w:t>
      </w:r>
      <w:r w:rsidR="00DB5B1D" w:rsidRPr="00B475B6">
        <w:rPr>
          <w:rFonts w:ascii="Times New Roman" w:hAnsi="Times New Roman" w:cs="Times New Roman"/>
          <w:sz w:val="28"/>
          <w:szCs w:val="28"/>
        </w:rPr>
        <w:t xml:space="preserve"> проверок в 201</w:t>
      </w:r>
      <w:r w:rsidR="00FD3ED8" w:rsidRPr="00B475B6">
        <w:rPr>
          <w:rFonts w:ascii="Times New Roman" w:hAnsi="Times New Roman" w:cs="Times New Roman"/>
          <w:sz w:val="28"/>
          <w:szCs w:val="28"/>
        </w:rPr>
        <w:t>8</w:t>
      </w:r>
      <w:r w:rsidR="00DB5B1D" w:rsidRPr="00B475B6">
        <w:rPr>
          <w:rFonts w:ascii="Times New Roman" w:hAnsi="Times New Roman" w:cs="Times New Roman"/>
          <w:sz w:val="28"/>
          <w:szCs w:val="28"/>
        </w:rPr>
        <w:t xml:space="preserve"> году), в 1 полугодии 2019 года </w:t>
      </w:r>
      <w:r w:rsidR="00FD3ED8" w:rsidRPr="00B475B6">
        <w:rPr>
          <w:rFonts w:ascii="Times New Roman" w:hAnsi="Times New Roman" w:cs="Times New Roman"/>
          <w:sz w:val="28"/>
          <w:szCs w:val="28"/>
        </w:rPr>
        <w:t>на 10% по сравнению с аналогичным периодом 2018 года</w:t>
      </w:r>
      <w:r w:rsidR="00DB5B1D" w:rsidRPr="00B475B6">
        <w:rPr>
          <w:rFonts w:ascii="Times New Roman" w:hAnsi="Times New Roman" w:cs="Times New Roman"/>
          <w:sz w:val="28"/>
          <w:szCs w:val="28"/>
        </w:rPr>
        <w:t xml:space="preserve"> (с </w:t>
      </w:r>
      <w:r w:rsidR="00FD3ED8" w:rsidRPr="00B475B6">
        <w:rPr>
          <w:rFonts w:ascii="Times New Roman" w:hAnsi="Times New Roman" w:cs="Times New Roman"/>
          <w:sz w:val="28"/>
          <w:szCs w:val="28"/>
        </w:rPr>
        <w:t>80</w:t>
      </w:r>
      <w:r w:rsidR="00DB5B1D" w:rsidRPr="00B475B6">
        <w:rPr>
          <w:rFonts w:ascii="Times New Roman" w:hAnsi="Times New Roman" w:cs="Times New Roman"/>
          <w:sz w:val="28"/>
          <w:szCs w:val="28"/>
        </w:rPr>
        <w:t xml:space="preserve"> проверок за 1 полугодие 2018 года до </w:t>
      </w:r>
      <w:r w:rsidR="00FD3ED8" w:rsidRPr="00B475B6">
        <w:rPr>
          <w:rFonts w:ascii="Times New Roman" w:hAnsi="Times New Roman" w:cs="Times New Roman"/>
          <w:sz w:val="28"/>
          <w:szCs w:val="28"/>
        </w:rPr>
        <w:t>72</w:t>
      </w:r>
      <w:r w:rsidR="00DB5B1D" w:rsidRPr="00B475B6">
        <w:rPr>
          <w:rFonts w:ascii="Times New Roman" w:hAnsi="Times New Roman" w:cs="Times New Roman"/>
          <w:sz w:val="28"/>
          <w:szCs w:val="28"/>
        </w:rPr>
        <w:t xml:space="preserve"> проверок за 1 полугодие 2019 года).</w:t>
      </w:r>
      <w:r w:rsidR="00D019FB" w:rsidRPr="00B47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19FB" w:rsidRPr="00B475B6" w:rsidRDefault="00D019FB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Если говорить о налогоплательщиках, применяющих специальные режимы налогообложения, то налоговые органы выходят 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на </w:t>
      </w:r>
      <w:r w:rsidRPr="00B475B6">
        <w:rPr>
          <w:rFonts w:ascii="Times New Roman" w:hAnsi="Times New Roman" w:cs="Times New Roman"/>
          <w:sz w:val="28"/>
          <w:szCs w:val="28"/>
        </w:rPr>
        <w:t>проверки только в случаях установления высокого риска совершения налогового правонарушения.</w:t>
      </w:r>
    </w:p>
    <w:p w:rsidR="00D019FB" w:rsidRPr="00B475B6" w:rsidRDefault="00D019FB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7877DA" w:rsidRPr="00B475B6">
        <w:rPr>
          <w:rFonts w:ascii="Times New Roman" w:hAnsi="Times New Roman" w:cs="Times New Roman"/>
          <w:sz w:val="28"/>
          <w:szCs w:val="28"/>
        </w:rPr>
        <w:t xml:space="preserve">отношении </w:t>
      </w:r>
      <w:proofErr w:type="gramStart"/>
      <w:r w:rsidR="007877DA" w:rsidRPr="00B475B6">
        <w:rPr>
          <w:rFonts w:ascii="Times New Roman" w:hAnsi="Times New Roman" w:cs="Times New Roman"/>
          <w:sz w:val="28"/>
          <w:szCs w:val="28"/>
        </w:rPr>
        <w:t>налогоплательщиков, применяющих специальные режимы налогообложения в 201</w:t>
      </w:r>
      <w:r w:rsidR="00DB5B1D" w:rsidRPr="00B475B6">
        <w:rPr>
          <w:rFonts w:ascii="Times New Roman" w:hAnsi="Times New Roman" w:cs="Times New Roman"/>
          <w:sz w:val="28"/>
          <w:szCs w:val="28"/>
        </w:rPr>
        <w:t>8</w:t>
      </w:r>
      <w:r w:rsidR="007877DA" w:rsidRPr="00B475B6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proofErr w:type="gramEnd"/>
      <w:r w:rsidR="007877DA"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FD3ED8" w:rsidRPr="00B475B6">
        <w:rPr>
          <w:rFonts w:ascii="Times New Roman" w:hAnsi="Times New Roman" w:cs="Times New Roman"/>
          <w:sz w:val="28"/>
          <w:szCs w:val="28"/>
        </w:rPr>
        <w:t>12</w:t>
      </w:r>
      <w:r w:rsidR="007877DA" w:rsidRPr="00B475B6">
        <w:rPr>
          <w:rFonts w:ascii="Times New Roman" w:hAnsi="Times New Roman" w:cs="Times New Roman"/>
          <w:sz w:val="28"/>
          <w:szCs w:val="28"/>
        </w:rPr>
        <w:t xml:space="preserve"> в</w:t>
      </w:r>
      <w:r w:rsidR="00FD3ED8" w:rsidRPr="00B475B6">
        <w:rPr>
          <w:rFonts w:ascii="Times New Roman" w:hAnsi="Times New Roman" w:cs="Times New Roman"/>
          <w:sz w:val="28"/>
          <w:szCs w:val="28"/>
        </w:rPr>
        <w:t>ыездных налоговых проверок или 8</w:t>
      </w:r>
      <w:r w:rsidR="007877DA" w:rsidRPr="00B475B6">
        <w:rPr>
          <w:rFonts w:ascii="Times New Roman" w:hAnsi="Times New Roman" w:cs="Times New Roman"/>
          <w:sz w:val="28"/>
          <w:szCs w:val="28"/>
        </w:rPr>
        <w:t>% от общего количества ВНП в 201</w:t>
      </w:r>
      <w:r w:rsidR="00FD3ED8" w:rsidRPr="00B475B6">
        <w:rPr>
          <w:rFonts w:ascii="Times New Roman" w:hAnsi="Times New Roman" w:cs="Times New Roman"/>
          <w:sz w:val="28"/>
          <w:szCs w:val="28"/>
        </w:rPr>
        <w:t>8</w:t>
      </w:r>
      <w:r w:rsidR="007877DA" w:rsidRPr="00B475B6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E05159" w:rsidRPr="00B475B6">
        <w:rPr>
          <w:rFonts w:ascii="Times New Roman" w:hAnsi="Times New Roman" w:cs="Times New Roman"/>
          <w:sz w:val="28"/>
          <w:szCs w:val="28"/>
        </w:rPr>
        <w:t>Общая сумма доначислений по данным проверкам составила 120 млн. руб. или 8% от общей суммы доначислений по ВНП в 2018 году.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 За 6 мес. 2019 года завершено 8 выездных налоговых проверок налогоплательщиков, применяющих специальные режимы налогообложения</w:t>
      </w:r>
      <w:r w:rsidR="00376127" w:rsidRPr="00B475B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D3ED8" w:rsidRPr="00B475B6">
        <w:rPr>
          <w:rFonts w:ascii="Times New Roman" w:hAnsi="Times New Roman" w:cs="Times New Roman"/>
          <w:sz w:val="28"/>
          <w:szCs w:val="28"/>
        </w:rPr>
        <w:t>11% от общего количества ВНП.</w:t>
      </w:r>
      <w:r w:rsidR="00E05159" w:rsidRPr="00B475B6">
        <w:rPr>
          <w:rFonts w:ascii="Times New Roman" w:hAnsi="Times New Roman" w:cs="Times New Roman"/>
          <w:sz w:val="28"/>
          <w:szCs w:val="28"/>
        </w:rPr>
        <w:t xml:space="preserve"> Общая сумма доначислений по данным проверкам составила 24 млн. руб. или 4% от общей суммы доначислений по ВНП в 1 полугодии 2019 года.</w:t>
      </w:r>
    </w:p>
    <w:p w:rsidR="00AD3F4E" w:rsidRPr="00B475B6" w:rsidRDefault="00AD3F4E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Включение налогоплательщиков в Планы выездных налоговых проверок является объективным и обоснованным, о чем свидетельствует тот факт, что установленные в ходе проведения анализа риски налоговых правонарушений подтверждаются при проведении проверок. Так, при проведении выездных налоговых проверок в 201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8 </w:t>
      </w:r>
      <w:r w:rsidRPr="00B475B6">
        <w:rPr>
          <w:rFonts w:ascii="Times New Roman" w:hAnsi="Times New Roman" w:cs="Times New Roman"/>
          <w:sz w:val="28"/>
          <w:szCs w:val="28"/>
        </w:rPr>
        <w:t>-</w:t>
      </w:r>
      <w:r w:rsidR="00FD3ED8" w:rsidRPr="00B475B6">
        <w:rPr>
          <w:rFonts w:ascii="Times New Roman" w:hAnsi="Times New Roman" w:cs="Times New Roman"/>
          <w:sz w:val="28"/>
          <w:szCs w:val="28"/>
        </w:rPr>
        <w:t xml:space="preserve"> 1 полугодии </w:t>
      </w:r>
      <w:r w:rsidRPr="00B475B6">
        <w:rPr>
          <w:rFonts w:ascii="Times New Roman" w:hAnsi="Times New Roman" w:cs="Times New Roman"/>
          <w:sz w:val="28"/>
          <w:szCs w:val="28"/>
        </w:rPr>
        <w:t>201</w:t>
      </w:r>
      <w:r w:rsidR="00FD3ED8" w:rsidRPr="00B475B6">
        <w:rPr>
          <w:rFonts w:ascii="Times New Roman" w:hAnsi="Times New Roman" w:cs="Times New Roman"/>
          <w:sz w:val="28"/>
          <w:szCs w:val="28"/>
        </w:rPr>
        <w:t>9</w:t>
      </w:r>
      <w:r w:rsidRPr="00B475B6">
        <w:rPr>
          <w:rFonts w:ascii="Times New Roman" w:hAnsi="Times New Roman" w:cs="Times New Roman"/>
          <w:sz w:val="28"/>
          <w:szCs w:val="28"/>
        </w:rPr>
        <w:t xml:space="preserve"> года во всех проверках были установлены нарушения налогового законодательства (результативность 100%).</w:t>
      </w:r>
    </w:p>
    <w:p w:rsidR="00D93B76" w:rsidRPr="00B475B6" w:rsidRDefault="00A05F3D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Таким образом, п</w:t>
      </w:r>
      <w:r w:rsidR="00001649" w:rsidRPr="00B475B6">
        <w:rPr>
          <w:rFonts w:ascii="Times New Roman" w:hAnsi="Times New Roman" w:cs="Times New Roman"/>
          <w:sz w:val="28"/>
          <w:szCs w:val="28"/>
        </w:rPr>
        <w:t xml:space="preserve">рименение </w:t>
      </w:r>
      <w:proofErr w:type="gramStart"/>
      <w:r w:rsidR="00001649" w:rsidRPr="00B475B6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001649" w:rsidRPr="00B475B6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965937" w:rsidRPr="00B475B6">
        <w:rPr>
          <w:rFonts w:ascii="Times New Roman" w:hAnsi="Times New Roman" w:cs="Times New Roman"/>
          <w:sz w:val="28"/>
          <w:szCs w:val="28"/>
        </w:rPr>
        <w:t xml:space="preserve">, основанного на Концепции системы планирования выездных налоговых проверок </w:t>
      </w:r>
      <w:r w:rsidR="00001649" w:rsidRPr="00B475B6">
        <w:rPr>
          <w:rFonts w:ascii="Times New Roman" w:hAnsi="Times New Roman" w:cs="Times New Roman"/>
          <w:sz w:val="28"/>
          <w:szCs w:val="28"/>
        </w:rPr>
        <w:t>позволило сократить количество налоговых проверок</w:t>
      </w:r>
      <w:r w:rsidR="00F41E9D" w:rsidRPr="00B475B6">
        <w:rPr>
          <w:rFonts w:ascii="Times New Roman" w:hAnsi="Times New Roman" w:cs="Times New Roman"/>
          <w:sz w:val="28"/>
          <w:szCs w:val="28"/>
        </w:rPr>
        <w:t>.</w:t>
      </w:r>
    </w:p>
    <w:p w:rsidR="00864CD4" w:rsidRPr="00B475B6" w:rsidRDefault="00864CD4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При проведении выездных налоговых проверок  налогоплательщиков, применяющих специальные режимы налогообложения в виде упрощенной системы налогообложения или ЕСХН, основными нарушениями, которые  устанавливаются в ходе проверок, являются занижение доходов в результате не включения в сумму доходов поступлений от реализации товаров (работ, услуг) и неправомерное завышение расходов. Данные нарушения выявлены в 10 проверках (50% от проверок налогоплательщиков, применяющих специальные налоговые режимы).</w:t>
      </w:r>
    </w:p>
    <w:p w:rsidR="0099749B" w:rsidRPr="00B475B6" w:rsidRDefault="00864CD4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Также, при проведении выездных налоговых проверок налогоплательщиков данной категории, выявляется н</w:t>
      </w:r>
      <w:r w:rsidR="0099749B" w:rsidRPr="00B475B6">
        <w:rPr>
          <w:rFonts w:ascii="Times New Roman" w:hAnsi="Times New Roman" w:cs="Times New Roman"/>
          <w:sz w:val="28"/>
          <w:szCs w:val="28"/>
        </w:rPr>
        <w:t>еправомерное применение специальных режимов</w:t>
      </w:r>
      <w:r w:rsidR="00173194"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173194" w:rsidRPr="00B475B6">
        <w:rPr>
          <w:rFonts w:ascii="Times New Roman" w:hAnsi="Times New Roman" w:cs="Times New Roman"/>
          <w:sz w:val="28"/>
          <w:szCs w:val="28"/>
        </w:rPr>
        <w:lastRenderedPageBreak/>
        <w:t>налогообложения  (УСНО, ЕНВД</w:t>
      </w:r>
      <w:r w:rsidR="0099749B" w:rsidRPr="00B475B6">
        <w:rPr>
          <w:rFonts w:ascii="Times New Roman" w:hAnsi="Times New Roman" w:cs="Times New Roman"/>
          <w:sz w:val="28"/>
          <w:szCs w:val="28"/>
        </w:rPr>
        <w:t>)</w:t>
      </w:r>
      <w:r w:rsidR="00303F8A" w:rsidRPr="00B475B6">
        <w:rPr>
          <w:rFonts w:ascii="Times New Roman" w:hAnsi="Times New Roman" w:cs="Times New Roman"/>
          <w:sz w:val="28"/>
          <w:szCs w:val="28"/>
        </w:rPr>
        <w:t>.</w:t>
      </w:r>
      <w:r w:rsidR="0099749B"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DB3F4B" w:rsidRPr="00B475B6">
        <w:rPr>
          <w:rFonts w:ascii="Times New Roman" w:hAnsi="Times New Roman" w:cs="Times New Roman"/>
          <w:sz w:val="28"/>
          <w:szCs w:val="28"/>
        </w:rPr>
        <w:t>За 201</w:t>
      </w:r>
      <w:r w:rsidR="00AA0391" w:rsidRPr="00B475B6">
        <w:rPr>
          <w:rFonts w:ascii="Times New Roman" w:hAnsi="Times New Roman" w:cs="Times New Roman"/>
          <w:sz w:val="28"/>
          <w:szCs w:val="28"/>
        </w:rPr>
        <w:t>8</w:t>
      </w:r>
      <w:r w:rsidR="00DB3F4B" w:rsidRPr="00B475B6">
        <w:rPr>
          <w:rFonts w:ascii="Times New Roman" w:hAnsi="Times New Roman" w:cs="Times New Roman"/>
          <w:sz w:val="28"/>
          <w:szCs w:val="28"/>
        </w:rPr>
        <w:t xml:space="preserve"> год</w:t>
      </w:r>
      <w:r w:rsidR="00AA0391" w:rsidRPr="00B475B6">
        <w:rPr>
          <w:rFonts w:ascii="Times New Roman" w:hAnsi="Times New Roman" w:cs="Times New Roman"/>
          <w:sz w:val="28"/>
          <w:szCs w:val="28"/>
        </w:rPr>
        <w:t>- 1 полугодие 2019 года</w:t>
      </w:r>
      <w:r w:rsidR="00DB3F4B" w:rsidRPr="00B475B6">
        <w:rPr>
          <w:rFonts w:ascii="Times New Roman" w:hAnsi="Times New Roman" w:cs="Times New Roman"/>
          <w:sz w:val="28"/>
          <w:szCs w:val="28"/>
        </w:rPr>
        <w:t xml:space="preserve"> данные нарушения выявлены в </w:t>
      </w:r>
      <w:r w:rsidR="003B6EB0" w:rsidRPr="00B475B6">
        <w:rPr>
          <w:rFonts w:ascii="Times New Roman" w:hAnsi="Times New Roman" w:cs="Times New Roman"/>
          <w:sz w:val="28"/>
          <w:szCs w:val="28"/>
        </w:rPr>
        <w:t>4</w:t>
      </w:r>
      <w:r w:rsidR="00DB3F4B" w:rsidRPr="00B475B6">
        <w:rPr>
          <w:rFonts w:ascii="Times New Roman" w:hAnsi="Times New Roman" w:cs="Times New Roman"/>
          <w:sz w:val="28"/>
          <w:szCs w:val="28"/>
        </w:rPr>
        <w:t xml:space="preserve"> проверках (</w:t>
      </w:r>
      <w:r w:rsidR="003B6EB0" w:rsidRPr="00B475B6">
        <w:rPr>
          <w:rFonts w:ascii="Times New Roman" w:hAnsi="Times New Roman" w:cs="Times New Roman"/>
          <w:sz w:val="28"/>
          <w:szCs w:val="28"/>
        </w:rPr>
        <w:t>20</w:t>
      </w:r>
      <w:r w:rsidR="00DB3F4B" w:rsidRPr="00B475B6">
        <w:rPr>
          <w:rFonts w:ascii="Times New Roman" w:hAnsi="Times New Roman" w:cs="Times New Roman"/>
          <w:sz w:val="28"/>
          <w:szCs w:val="28"/>
        </w:rPr>
        <w:t>%</w:t>
      </w:r>
      <w:r w:rsidR="00F1108D" w:rsidRPr="00B475B6">
        <w:rPr>
          <w:rFonts w:ascii="Times New Roman" w:hAnsi="Times New Roman" w:cs="Times New Roman"/>
          <w:sz w:val="28"/>
          <w:szCs w:val="28"/>
        </w:rPr>
        <w:t xml:space="preserve"> от проверок н/</w:t>
      </w:r>
      <w:proofErr w:type="spellStart"/>
      <w:proofErr w:type="gramStart"/>
      <w:r w:rsidR="00F1108D" w:rsidRPr="00B475B6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F1108D" w:rsidRPr="00B475B6">
        <w:rPr>
          <w:rFonts w:ascii="Times New Roman" w:hAnsi="Times New Roman" w:cs="Times New Roman"/>
          <w:sz w:val="28"/>
          <w:szCs w:val="28"/>
        </w:rPr>
        <w:t xml:space="preserve">, применяющих </w:t>
      </w:r>
      <w:proofErr w:type="spellStart"/>
      <w:r w:rsidR="00F1108D" w:rsidRPr="00B475B6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="00DB3F4B" w:rsidRPr="00B475B6">
        <w:rPr>
          <w:rFonts w:ascii="Times New Roman" w:hAnsi="Times New Roman" w:cs="Times New Roman"/>
          <w:sz w:val="28"/>
          <w:szCs w:val="28"/>
        </w:rPr>
        <w:t>).</w:t>
      </w:r>
    </w:p>
    <w:p w:rsidR="00671738" w:rsidRPr="00B475B6" w:rsidRDefault="00671738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Кроме этого, в ходе </w:t>
      </w:r>
      <w:proofErr w:type="gramStart"/>
      <w:r w:rsidRPr="00B475B6">
        <w:rPr>
          <w:rFonts w:ascii="Times New Roman" w:hAnsi="Times New Roman" w:cs="Times New Roman"/>
          <w:sz w:val="28"/>
          <w:szCs w:val="28"/>
        </w:rPr>
        <w:t>проверок налогоплательщиков, применяющих режим налогообложения в виде единого налога на вмененный доход устанавлива</w:t>
      </w:r>
      <w:r w:rsidR="00E03F20" w:rsidRPr="00B475B6">
        <w:rPr>
          <w:rFonts w:ascii="Times New Roman" w:hAnsi="Times New Roman" w:cs="Times New Roman"/>
          <w:sz w:val="28"/>
          <w:szCs w:val="28"/>
        </w:rPr>
        <w:t>ю</w:t>
      </w:r>
      <w:r w:rsidRPr="00B475B6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B475B6">
        <w:rPr>
          <w:rFonts w:ascii="Times New Roman" w:hAnsi="Times New Roman" w:cs="Times New Roman"/>
          <w:sz w:val="28"/>
          <w:szCs w:val="28"/>
        </w:rPr>
        <w:t xml:space="preserve"> нарушения в части занижение физического показателя «площадь торгового зала» (2 проверки или 10% от проверок налогоплательщиков, применяющих специальные налоговые режимы). </w:t>
      </w:r>
    </w:p>
    <w:p w:rsidR="00A878A2" w:rsidRPr="00B475B6" w:rsidRDefault="00173194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Неправомерное применение специальных режимов налогообложения </w:t>
      </w:r>
      <w:r w:rsidR="00A878A2" w:rsidRPr="00B475B6">
        <w:rPr>
          <w:rFonts w:ascii="Times New Roman" w:hAnsi="Times New Roman" w:cs="Times New Roman"/>
          <w:sz w:val="28"/>
          <w:szCs w:val="28"/>
        </w:rPr>
        <w:t>и</w:t>
      </w:r>
      <w:r w:rsidR="00BB49E4" w:rsidRPr="00B475B6">
        <w:rPr>
          <w:rFonts w:ascii="Times New Roman" w:hAnsi="Times New Roman" w:cs="Times New Roman"/>
          <w:sz w:val="28"/>
          <w:szCs w:val="28"/>
        </w:rPr>
        <w:t>спольз</w:t>
      </w:r>
      <w:r w:rsidRPr="00B475B6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A878A2" w:rsidRPr="00B475B6">
        <w:rPr>
          <w:rFonts w:ascii="Times New Roman" w:hAnsi="Times New Roman" w:cs="Times New Roman"/>
          <w:sz w:val="28"/>
          <w:szCs w:val="28"/>
        </w:rPr>
        <w:t xml:space="preserve">налогоплательщиками </w:t>
      </w:r>
      <w:r w:rsidRPr="00B475B6">
        <w:rPr>
          <w:rFonts w:ascii="Times New Roman" w:hAnsi="Times New Roman" w:cs="Times New Roman"/>
          <w:sz w:val="28"/>
          <w:szCs w:val="28"/>
        </w:rPr>
        <w:t xml:space="preserve">и при применении </w:t>
      </w:r>
      <w:r w:rsidR="00BB49E4" w:rsidRPr="00B475B6">
        <w:rPr>
          <w:rFonts w:ascii="Times New Roman" w:hAnsi="Times New Roman" w:cs="Times New Roman"/>
          <w:sz w:val="28"/>
          <w:szCs w:val="28"/>
        </w:rPr>
        <w:t>схемы минимизации налогообложения путем дробления бизнеса</w:t>
      </w:r>
      <w:r w:rsidR="00753C7E" w:rsidRPr="00B475B6">
        <w:rPr>
          <w:rFonts w:ascii="Times New Roman" w:hAnsi="Times New Roman" w:cs="Times New Roman"/>
          <w:sz w:val="28"/>
          <w:szCs w:val="28"/>
        </w:rPr>
        <w:t>. Так, в ходе проведения 3-х выездных налоговых проверок (</w:t>
      </w:r>
      <w:r w:rsidR="00032945" w:rsidRPr="00B475B6">
        <w:rPr>
          <w:rFonts w:ascii="Times New Roman" w:hAnsi="Times New Roman" w:cs="Times New Roman"/>
          <w:sz w:val="28"/>
          <w:szCs w:val="28"/>
        </w:rPr>
        <w:t>15% проверок н/пл.</w:t>
      </w:r>
      <w:r w:rsidR="00CD6766" w:rsidRPr="00B475B6">
        <w:rPr>
          <w:rFonts w:ascii="Times New Roman" w:hAnsi="Times New Roman" w:cs="Times New Roman"/>
          <w:sz w:val="28"/>
          <w:szCs w:val="28"/>
        </w:rPr>
        <w:t>, применяющих</w:t>
      </w:r>
      <w:r w:rsidR="00032945" w:rsidRPr="00B475B6">
        <w:rPr>
          <w:rFonts w:ascii="Times New Roman" w:hAnsi="Times New Roman" w:cs="Times New Roman"/>
          <w:sz w:val="28"/>
          <w:szCs w:val="28"/>
        </w:rPr>
        <w:t xml:space="preserve"> спец</w:t>
      </w:r>
      <w:r w:rsidR="00CD6766" w:rsidRPr="00B475B6">
        <w:rPr>
          <w:rFonts w:ascii="Times New Roman" w:hAnsi="Times New Roman" w:cs="Times New Roman"/>
          <w:sz w:val="28"/>
          <w:szCs w:val="28"/>
        </w:rPr>
        <w:t xml:space="preserve">иальные </w:t>
      </w:r>
      <w:r w:rsidR="00032945" w:rsidRPr="00B475B6">
        <w:rPr>
          <w:rFonts w:ascii="Times New Roman" w:hAnsi="Times New Roman" w:cs="Times New Roman"/>
          <w:sz w:val="28"/>
          <w:szCs w:val="28"/>
        </w:rPr>
        <w:t>ре</w:t>
      </w:r>
      <w:r w:rsidR="00CD6766" w:rsidRPr="00B475B6">
        <w:rPr>
          <w:rFonts w:ascii="Times New Roman" w:hAnsi="Times New Roman" w:cs="Times New Roman"/>
          <w:sz w:val="28"/>
          <w:szCs w:val="28"/>
        </w:rPr>
        <w:t>жимы налогообложения</w:t>
      </w:r>
      <w:r w:rsidR="00753C7E" w:rsidRPr="00B475B6">
        <w:rPr>
          <w:rFonts w:ascii="Times New Roman" w:hAnsi="Times New Roman" w:cs="Times New Roman"/>
          <w:sz w:val="28"/>
          <w:szCs w:val="28"/>
        </w:rPr>
        <w:t>)</w:t>
      </w:r>
      <w:r w:rsidR="00032945" w:rsidRPr="00B475B6">
        <w:rPr>
          <w:rFonts w:ascii="Times New Roman" w:hAnsi="Times New Roman" w:cs="Times New Roman"/>
          <w:sz w:val="28"/>
          <w:szCs w:val="28"/>
        </w:rPr>
        <w:t xml:space="preserve">, </w:t>
      </w:r>
      <w:r w:rsidR="00753C7E" w:rsidRPr="00B475B6">
        <w:rPr>
          <w:rFonts w:ascii="Times New Roman" w:hAnsi="Times New Roman" w:cs="Times New Roman"/>
          <w:sz w:val="28"/>
          <w:szCs w:val="28"/>
        </w:rPr>
        <w:t xml:space="preserve">установлены факты дробления бизнеса. </w:t>
      </w:r>
    </w:p>
    <w:p w:rsidR="001015A1" w:rsidRPr="00B475B6" w:rsidRDefault="00A878A2" w:rsidP="00B475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        </w:t>
      </w:r>
      <w:r w:rsidR="001015A1" w:rsidRPr="00B475B6">
        <w:rPr>
          <w:rFonts w:ascii="Times New Roman" w:hAnsi="Times New Roman" w:cs="Times New Roman"/>
          <w:sz w:val="28"/>
          <w:szCs w:val="28"/>
        </w:rPr>
        <w:t xml:space="preserve">В результате дробления  бизнеса вместо одной организации появляется ряд новых самостоятельных  структур, применяющих определенный налоговый режим и выполняющих хозяйственные функции, ранее выполняемые прежней организацией. Налоговыми рисками в данном случае выступает снижение налоговой нагрузки по группе бизнеса, и как результат – уклонение от налогообложения.  </w:t>
      </w:r>
    </w:p>
    <w:p w:rsidR="00F41E9D" w:rsidRPr="00B475B6" w:rsidRDefault="00F41E9D" w:rsidP="00F41E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>В рамках мероприятий налогового контроля налоговыми органами устанавливаются факты снижения налогоплательщиками своих налоговых обязательств путем создания искусственной ситуации, при которой видимость действий нескольких лиц прикрывает фактическую деятельность одного налогоплательщика. При этом</w:t>
      </w:r>
      <w:proofErr w:type="gramStart"/>
      <w:r w:rsidRPr="00B47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5B6">
        <w:rPr>
          <w:rFonts w:ascii="Times New Roman" w:hAnsi="Times New Roman" w:cs="Times New Roman"/>
          <w:sz w:val="28"/>
          <w:szCs w:val="28"/>
        </w:rPr>
        <w:t xml:space="preserve"> получение необоснованной налоговой выгоды достигается в результате применения инструментов, используемых в гражданско-правовых отношениях, формально соответствующих действующему законодательству. </w:t>
      </w:r>
    </w:p>
    <w:p w:rsidR="00F41E9D" w:rsidRPr="00B475B6" w:rsidRDefault="00F41E9D" w:rsidP="00F41E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5B6">
        <w:rPr>
          <w:rFonts w:ascii="Times New Roman" w:hAnsi="Times New Roman" w:cs="Times New Roman"/>
          <w:sz w:val="28"/>
          <w:szCs w:val="28"/>
        </w:rPr>
        <w:t>ФНС России в 2017 году проведен обзор судебной арбитражной практики, связанной с обжалованием налогоплательщиками ненормативных актов налоговых органов, вынесенных по результатам мероприятий налогового контроля, в ходе которых установлены факты получения необоснованной налоговой выгоды путем формального разделения (дробления) бизнеса и искусственного распределения выручки от осуществляемой деятельности на подконтрольных взаимозависимых лиц (письмо ФНС России от 11.08.2017 № СА- 4-7/15895@, доступно в справочно-правовых</w:t>
      </w:r>
      <w:proofErr w:type="gramEnd"/>
      <w:r w:rsidRPr="00B47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5B6">
        <w:rPr>
          <w:rFonts w:ascii="Times New Roman" w:hAnsi="Times New Roman" w:cs="Times New Roman"/>
          <w:sz w:val="28"/>
          <w:szCs w:val="28"/>
        </w:rPr>
        <w:t>си</w:t>
      </w:r>
      <w:r w:rsidR="00CD6766" w:rsidRPr="00B475B6">
        <w:rPr>
          <w:rFonts w:ascii="Times New Roman" w:hAnsi="Times New Roman" w:cs="Times New Roman"/>
          <w:sz w:val="28"/>
          <w:szCs w:val="28"/>
        </w:rPr>
        <w:t>с</w:t>
      </w:r>
      <w:r w:rsidRPr="00B475B6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B475B6">
        <w:rPr>
          <w:rFonts w:ascii="Times New Roman" w:hAnsi="Times New Roman" w:cs="Times New Roman"/>
          <w:sz w:val="28"/>
          <w:szCs w:val="28"/>
        </w:rPr>
        <w:t xml:space="preserve"> Гарант, </w:t>
      </w:r>
      <w:proofErr w:type="spellStart"/>
      <w:r w:rsidRPr="00B475B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475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1E9D" w:rsidRPr="00B475B6" w:rsidRDefault="00F41E9D" w:rsidP="00F41E9D">
      <w:pPr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В письме ФНС России от 11.08.2017 № СА- 4-7/15895@ указаны общие признаки, свидетельствующие о согласованности </w:t>
      </w:r>
      <w:proofErr w:type="gramStart"/>
      <w:r w:rsidRPr="00B475B6">
        <w:rPr>
          <w:rFonts w:ascii="Times New Roman" w:hAnsi="Times New Roman" w:cs="Times New Roman"/>
          <w:sz w:val="28"/>
          <w:szCs w:val="28"/>
        </w:rPr>
        <w:t xml:space="preserve">действий участников схем </w:t>
      </w:r>
      <w:r w:rsidRPr="00B475B6">
        <w:rPr>
          <w:rFonts w:ascii="Times New Roman" w:hAnsi="Times New Roman" w:cs="Times New Roman"/>
          <w:sz w:val="28"/>
          <w:szCs w:val="28"/>
        </w:rPr>
        <w:lastRenderedPageBreak/>
        <w:t>дробления бизнеса</w:t>
      </w:r>
      <w:proofErr w:type="gramEnd"/>
      <w:r w:rsidRPr="00B475B6">
        <w:rPr>
          <w:rFonts w:ascii="Times New Roman" w:hAnsi="Times New Roman" w:cs="Times New Roman"/>
          <w:sz w:val="28"/>
          <w:szCs w:val="28"/>
        </w:rPr>
        <w:t xml:space="preserve"> с целью ухода от исполнения налоговой обязанности, а также рассмотрена арбитражная практика по данному вопросу.</w:t>
      </w:r>
    </w:p>
    <w:p w:rsidR="001015A1" w:rsidRPr="00B475B6" w:rsidRDefault="001015A1" w:rsidP="00567CBB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При оценке причин </w:t>
      </w:r>
      <w:r w:rsidR="00390AD9" w:rsidRPr="00B475B6">
        <w:rPr>
          <w:rFonts w:ascii="Times New Roman" w:hAnsi="Times New Roman" w:cs="Times New Roman"/>
          <w:sz w:val="28"/>
          <w:szCs w:val="28"/>
        </w:rPr>
        <w:t xml:space="preserve">«дробления» </w:t>
      </w:r>
      <w:r w:rsidRPr="00B475B6">
        <w:rPr>
          <w:rFonts w:ascii="Times New Roman" w:hAnsi="Times New Roman" w:cs="Times New Roman"/>
          <w:sz w:val="28"/>
          <w:szCs w:val="28"/>
        </w:rPr>
        <w:t xml:space="preserve">юридического лица, налоговые органы </w:t>
      </w:r>
      <w:r w:rsidR="00390AD9" w:rsidRPr="00B475B6">
        <w:rPr>
          <w:rFonts w:ascii="Times New Roman" w:hAnsi="Times New Roman" w:cs="Times New Roman"/>
          <w:sz w:val="28"/>
          <w:szCs w:val="28"/>
        </w:rPr>
        <w:t>оценивают наличие</w:t>
      </w:r>
      <w:r w:rsidRPr="00B475B6">
        <w:rPr>
          <w:rFonts w:ascii="Times New Roman" w:hAnsi="Times New Roman" w:cs="Times New Roman"/>
          <w:sz w:val="28"/>
          <w:szCs w:val="28"/>
        </w:rPr>
        <w:t xml:space="preserve"> реальн</w:t>
      </w:r>
      <w:r w:rsidR="00390AD9" w:rsidRPr="00B475B6">
        <w:rPr>
          <w:rFonts w:ascii="Times New Roman" w:hAnsi="Times New Roman" w:cs="Times New Roman"/>
          <w:sz w:val="28"/>
          <w:szCs w:val="28"/>
        </w:rPr>
        <w:t>ой</w:t>
      </w:r>
      <w:r w:rsidRPr="00B475B6">
        <w:rPr>
          <w:rFonts w:ascii="Times New Roman" w:hAnsi="Times New Roman" w:cs="Times New Roman"/>
          <w:sz w:val="28"/>
          <w:szCs w:val="28"/>
        </w:rPr>
        <w:t xml:space="preserve"> </w:t>
      </w:r>
      <w:r w:rsidR="00390AD9" w:rsidRPr="00B475B6">
        <w:rPr>
          <w:rFonts w:ascii="Times New Roman" w:hAnsi="Times New Roman" w:cs="Times New Roman"/>
          <w:sz w:val="28"/>
          <w:szCs w:val="28"/>
        </w:rPr>
        <w:t>деловой</w:t>
      </w:r>
      <w:r w:rsidRPr="00B475B6">
        <w:rPr>
          <w:rFonts w:ascii="Times New Roman" w:hAnsi="Times New Roman" w:cs="Times New Roman"/>
          <w:sz w:val="28"/>
          <w:szCs w:val="28"/>
        </w:rPr>
        <w:t xml:space="preserve"> цел</w:t>
      </w:r>
      <w:r w:rsidR="00390AD9" w:rsidRPr="00B475B6">
        <w:rPr>
          <w:rFonts w:ascii="Times New Roman" w:hAnsi="Times New Roman" w:cs="Times New Roman"/>
          <w:sz w:val="28"/>
          <w:szCs w:val="28"/>
        </w:rPr>
        <w:t>и</w:t>
      </w:r>
      <w:r w:rsidRPr="00B475B6">
        <w:rPr>
          <w:rFonts w:ascii="Times New Roman" w:hAnsi="Times New Roman" w:cs="Times New Roman"/>
          <w:sz w:val="28"/>
          <w:szCs w:val="28"/>
        </w:rPr>
        <w:t xml:space="preserve"> и экономическ</w:t>
      </w:r>
      <w:r w:rsidR="00390AD9" w:rsidRPr="00B475B6">
        <w:rPr>
          <w:rFonts w:ascii="Times New Roman" w:hAnsi="Times New Roman" w:cs="Times New Roman"/>
          <w:sz w:val="28"/>
          <w:szCs w:val="28"/>
        </w:rPr>
        <w:t>ого</w:t>
      </w:r>
      <w:r w:rsidRPr="00B475B6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390AD9" w:rsidRPr="00B475B6">
        <w:rPr>
          <w:rFonts w:ascii="Times New Roman" w:hAnsi="Times New Roman" w:cs="Times New Roman"/>
          <w:sz w:val="28"/>
          <w:szCs w:val="28"/>
        </w:rPr>
        <w:t>а</w:t>
      </w:r>
      <w:r w:rsidRPr="00B475B6">
        <w:rPr>
          <w:rFonts w:ascii="Times New Roman" w:hAnsi="Times New Roman" w:cs="Times New Roman"/>
          <w:sz w:val="28"/>
          <w:szCs w:val="28"/>
        </w:rPr>
        <w:t xml:space="preserve">, </w:t>
      </w:r>
      <w:r w:rsidR="00390AD9" w:rsidRPr="00B475B6">
        <w:rPr>
          <w:rFonts w:ascii="Times New Roman" w:hAnsi="Times New Roman" w:cs="Times New Roman"/>
          <w:sz w:val="28"/>
          <w:szCs w:val="28"/>
        </w:rPr>
        <w:t>а также</w:t>
      </w:r>
      <w:r w:rsidRPr="00B475B6">
        <w:rPr>
          <w:rFonts w:ascii="Times New Roman" w:hAnsi="Times New Roman" w:cs="Times New Roman"/>
          <w:sz w:val="28"/>
          <w:szCs w:val="28"/>
        </w:rPr>
        <w:t xml:space="preserve"> отсутствие умысла на получение необоснованной налоговой выгоды.</w:t>
      </w:r>
    </w:p>
    <w:sectPr w:rsidR="001015A1" w:rsidRPr="00B475B6" w:rsidSect="00B475B6">
      <w:footerReference w:type="default" r:id="rId9"/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8E" w:rsidRDefault="0050528E" w:rsidP="0017701D">
      <w:pPr>
        <w:spacing w:after="0" w:line="240" w:lineRule="auto"/>
      </w:pPr>
      <w:r>
        <w:separator/>
      </w:r>
    </w:p>
  </w:endnote>
  <w:endnote w:type="continuationSeparator" w:id="0">
    <w:p w:rsidR="0050528E" w:rsidRDefault="0050528E" w:rsidP="001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4279"/>
      <w:docPartObj>
        <w:docPartGallery w:val="Page Numbers (Bottom of Page)"/>
        <w:docPartUnique/>
      </w:docPartObj>
    </w:sdtPr>
    <w:sdtEndPr/>
    <w:sdtContent>
      <w:p w:rsidR="00D63DFC" w:rsidRDefault="00D63D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B6">
          <w:rPr>
            <w:noProof/>
          </w:rPr>
          <w:t>1</w:t>
        </w:r>
        <w:r>
          <w:fldChar w:fldCharType="end"/>
        </w:r>
      </w:p>
    </w:sdtContent>
  </w:sdt>
  <w:p w:rsidR="0017701D" w:rsidRDefault="001770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8E" w:rsidRDefault="0050528E" w:rsidP="0017701D">
      <w:pPr>
        <w:spacing w:after="0" w:line="240" w:lineRule="auto"/>
      </w:pPr>
      <w:r>
        <w:separator/>
      </w:r>
    </w:p>
  </w:footnote>
  <w:footnote w:type="continuationSeparator" w:id="0">
    <w:p w:rsidR="0050528E" w:rsidRDefault="0050528E" w:rsidP="0017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023"/>
    <w:multiLevelType w:val="hybridMultilevel"/>
    <w:tmpl w:val="A2A8A8E0"/>
    <w:lvl w:ilvl="0" w:tplc="6174F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FF0A46"/>
    <w:multiLevelType w:val="hybridMultilevel"/>
    <w:tmpl w:val="88EAD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28B6"/>
    <w:multiLevelType w:val="hybridMultilevel"/>
    <w:tmpl w:val="7E82A096"/>
    <w:lvl w:ilvl="0" w:tplc="5ED8E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5A1E"/>
    <w:multiLevelType w:val="hybridMultilevel"/>
    <w:tmpl w:val="827C6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638C"/>
    <w:multiLevelType w:val="hybridMultilevel"/>
    <w:tmpl w:val="8EAE25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C0456"/>
    <w:multiLevelType w:val="hybridMultilevel"/>
    <w:tmpl w:val="0F86DC4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A33062"/>
    <w:multiLevelType w:val="hybridMultilevel"/>
    <w:tmpl w:val="5088DF00"/>
    <w:lvl w:ilvl="0" w:tplc="B5503CF6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4E096A"/>
    <w:multiLevelType w:val="hybridMultilevel"/>
    <w:tmpl w:val="C754793A"/>
    <w:lvl w:ilvl="0" w:tplc="0AB899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83F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05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A5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295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AB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1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402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43C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80ACE"/>
    <w:multiLevelType w:val="hybridMultilevel"/>
    <w:tmpl w:val="6B1A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0102"/>
    <w:multiLevelType w:val="hybridMultilevel"/>
    <w:tmpl w:val="F2100DC8"/>
    <w:lvl w:ilvl="0" w:tplc="0BB4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4A6B41"/>
    <w:multiLevelType w:val="hybridMultilevel"/>
    <w:tmpl w:val="DD8E4C8C"/>
    <w:lvl w:ilvl="0" w:tplc="86782BE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0C7FFB"/>
    <w:multiLevelType w:val="hybridMultilevel"/>
    <w:tmpl w:val="6CF68E3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2D618C2"/>
    <w:multiLevelType w:val="hybridMultilevel"/>
    <w:tmpl w:val="97C61DCE"/>
    <w:lvl w:ilvl="0" w:tplc="C5525C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8135C9"/>
    <w:multiLevelType w:val="hybridMultilevel"/>
    <w:tmpl w:val="5A5019C6"/>
    <w:lvl w:ilvl="0" w:tplc="413E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F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09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4C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6EB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E93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C3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A0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64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A6579E"/>
    <w:multiLevelType w:val="hybridMultilevel"/>
    <w:tmpl w:val="3BFC7C38"/>
    <w:lvl w:ilvl="0" w:tplc="34948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EC1CAA"/>
    <w:multiLevelType w:val="hybridMultilevel"/>
    <w:tmpl w:val="08561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A2D92"/>
    <w:multiLevelType w:val="hybridMultilevel"/>
    <w:tmpl w:val="0226C526"/>
    <w:lvl w:ilvl="0" w:tplc="D7DA83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63B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DF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2E4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A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B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419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8D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27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73D21"/>
    <w:multiLevelType w:val="hybridMultilevel"/>
    <w:tmpl w:val="A0C4174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753CCF"/>
    <w:multiLevelType w:val="hybridMultilevel"/>
    <w:tmpl w:val="07FC9302"/>
    <w:lvl w:ilvl="0" w:tplc="31F605B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602E556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BAA8651E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A7ED4CE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62EECE16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7E2BDB8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C46D0EE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68819A8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CC324828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>
    <w:nsid w:val="726E3F34"/>
    <w:multiLevelType w:val="hybridMultilevel"/>
    <w:tmpl w:val="DD50EF56"/>
    <w:lvl w:ilvl="0" w:tplc="CAA25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43ECF"/>
    <w:multiLevelType w:val="hybridMultilevel"/>
    <w:tmpl w:val="8EBEB0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63B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DF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2E4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A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B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419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8D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27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071D1"/>
    <w:multiLevelType w:val="hybridMultilevel"/>
    <w:tmpl w:val="41DAC1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7D00C7"/>
    <w:multiLevelType w:val="hybridMultilevel"/>
    <w:tmpl w:val="D2B27A32"/>
    <w:lvl w:ilvl="0" w:tplc="FFA609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7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21"/>
  </w:num>
  <w:num w:numId="11">
    <w:abstractNumId w:val="11"/>
  </w:num>
  <w:num w:numId="12">
    <w:abstractNumId w:val="6"/>
  </w:num>
  <w:num w:numId="13">
    <w:abstractNumId w:val="22"/>
  </w:num>
  <w:num w:numId="14">
    <w:abstractNumId w:val="16"/>
  </w:num>
  <w:num w:numId="15">
    <w:abstractNumId w:val="18"/>
  </w:num>
  <w:num w:numId="16">
    <w:abstractNumId w:val="7"/>
  </w:num>
  <w:num w:numId="17">
    <w:abstractNumId w:val="20"/>
  </w:num>
  <w:num w:numId="18">
    <w:abstractNumId w:val="4"/>
  </w:num>
  <w:num w:numId="19">
    <w:abstractNumId w:val="3"/>
  </w:num>
  <w:num w:numId="20">
    <w:abstractNumId w:val="15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9B"/>
    <w:rsid w:val="00001649"/>
    <w:rsid w:val="00032945"/>
    <w:rsid w:val="000329CA"/>
    <w:rsid w:val="00067647"/>
    <w:rsid w:val="00092F33"/>
    <w:rsid w:val="000A4C52"/>
    <w:rsid w:val="000B128F"/>
    <w:rsid w:val="000B55D7"/>
    <w:rsid w:val="000C55AD"/>
    <w:rsid w:val="000D4241"/>
    <w:rsid w:val="000D4CCC"/>
    <w:rsid w:val="001015A1"/>
    <w:rsid w:val="00113E4D"/>
    <w:rsid w:val="00114500"/>
    <w:rsid w:val="00125BD6"/>
    <w:rsid w:val="001522C2"/>
    <w:rsid w:val="00154371"/>
    <w:rsid w:val="00161557"/>
    <w:rsid w:val="00173194"/>
    <w:rsid w:val="00174D73"/>
    <w:rsid w:val="0017701D"/>
    <w:rsid w:val="00180E74"/>
    <w:rsid w:val="00181DC7"/>
    <w:rsid w:val="001D0A7A"/>
    <w:rsid w:val="001E236C"/>
    <w:rsid w:val="001E53F4"/>
    <w:rsid w:val="001F6A00"/>
    <w:rsid w:val="00214208"/>
    <w:rsid w:val="00220A6D"/>
    <w:rsid w:val="002735C3"/>
    <w:rsid w:val="00280897"/>
    <w:rsid w:val="002924FD"/>
    <w:rsid w:val="002C0DA3"/>
    <w:rsid w:val="002C497D"/>
    <w:rsid w:val="002D1C0D"/>
    <w:rsid w:val="002D67E8"/>
    <w:rsid w:val="002E2D91"/>
    <w:rsid w:val="002E4A3C"/>
    <w:rsid w:val="0030010F"/>
    <w:rsid w:val="00303F8A"/>
    <w:rsid w:val="003117EB"/>
    <w:rsid w:val="00314A6A"/>
    <w:rsid w:val="0032222B"/>
    <w:rsid w:val="00345E24"/>
    <w:rsid w:val="00352B39"/>
    <w:rsid w:val="00364B50"/>
    <w:rsid w:val="00367588"/>
    <w:rsid w:val="0037016C"/>
    <w:rsid w:val="00373CE9"/>
    <w:rsid w:val="00376127"/>
    <w:rsid w:val="00390AD9"/>
    <w:rsid w:val="003A3FDE"/>
    <w:rsid w:val="003A5244"/>
    <w:rsid w:val="003B115C"/>
    <w:rsid w:val="003B4BB5"/>
    <w:rsid w:val="003B6EB0"/>
    <w:rsid w:val="003C6BF4"/>
    <w:rsid w:val="003E14CD"/>
    <w:rsid w:val="003E16E7"/>
    <w:rsid w:val="003F1CAB"/>
    <w:rsid w:val="003F339A"/>
    <w:rsid w:val="00410FD0"/>
    <w:rsid w:val="004133AF"/>
    <w:rsid w:val="00413B5E"/>
    <w:rsid w:val="004212AE"/>
    <w:rsid w:val="004365B4"/>
    <w:rsid w:val="0044340A"/>
    <w:rsid w:val="004564BF"/>
    <w:rsid w:val="00456D3D"/>
    <w:rsid w:val="0047583F"/>
    <w:rsid w:val="004A1536"/>
    <w:rsid w:val="004A1F9C"/>
    <w:rsid w:val="004A7D43"/>
    <w:rsid w:val="004B75FB"/>
    <w:rsid w:val="004C62FC"/>
    <w:rsid w:val="004D611D"/>
    <w:rsid w:val="004D6FF9"/>
    <w:rsid w:val="004D744E"/>
    <w:rsid w:val="0050528E"/>
    <w:rsid w:val="00515398"/>
    <w:rsid w:val="00520A00"/>
    <w:rsid w:val="00521D22"/>
    <w:rsid w:val="005250B1"/>
    <w:rsid w:val="00534A1A"/>
    <w:rsid w:val="005351A5"/>
    <w:rsid w:val="00560CC8"/>
    <w:rsid w:val="00561DC5"/>
    <w:rsid w:val="00567CBB"/>
    <w:rsid w:val="0059409E"/>
    <w:rsid w:val="005B0F76"/>
    <w:rsid w:val="005C2115"/>
    <w:rsid w:val="005D01DD"/>
    <w:rsid w:val="005E6437"/>
    <w:rsid w:val="005F381D"/>
    <w:rsid w:val="00626697"/>
    <w:rsid w:val="006371FA"/>
    <w:rsid w:val="00640EEA"/>
    <w:rsid w:val="0064540A"/>
    <w:rsid w:val="006532C7"/>
    <w:rsid w:val="0065596C"/>
    <w:rsid w:val="00671738"/>
    <w:rsid w:val="006835A3"/>
    <w:rsid w:val="00690C7C"/>
    <w:rsid w:val="0069192A"/>
    <w:rsid w:val="006C2706"/>
    <w:rsid w:val="006C600E"/>
    <w:rsid w:val="006F21B7"/>
    <w:rsid w:val="007076B6"/>
    <w:rsid w:val="00731261"/>
    <w:rsid w:val="00743F9A"/>
    <w:rsid w:val="00753C7E"/>
    <w:rsid w:val="00762F48"/>
    <w:rsid w:val="00763114"/>
    <w:rsid w:val="00773A9C"/>
    <w:rsid w:val="007877DA"/>
    <w:rsid w:val="007937AB"/>
    <w:rsid w:val="007A1184"/>
    <w:rsid w:val="007A6E6A"/>
    <w:rsid w:val="007B5068"/>
    <w:rsid w:val="007E05FC"/>
    <w:rsid w:val="007E3013"/>
    <w:rsid w:val="007E3B2C"/>
    <w:rsid w:val="007F0FB7"/>
    <w:rsid w:val="007F5075"/>
    <w:rsid w:val="00830F3A"/>
    <w:rsid w:val="00835292"/>
    <w:rsid w:val="008512F5"/>
    <w:rsid w:val="00853CE7"/>
    <w:rsid w:val="00854786"/>
    <w:rsid w:val="00862062"/>
    <w:rsid w:val="00864CD4"/>
    <w:rsid w:val="00874827"/>
    <w:rsid w:val="008867CC"/>
    <w:rsid w:val="008B0525"/>
    <w:rsid w:val="008B7B7E"/>
    <w:rsid w:val="008C49D1"/>
    <w:rsid w:val="008D2CC7"/>
    <w:rsid w:val="008F0FA1"/>
    <w:rsid w:val="00914DE0"/>
    <w:rsid w:val="00920D3F"/>
    <w:rsid w:val="009266D8"/>
    <w:rsid w:val="00931937"/>
    <w:rsid w:val="0093237F"/>
    <w:rsid w:val="0093440C"/>
    <w:rsid w:val="009442C5"/>
    <w:rsid w:val="009508DD"/>
    <w:rsid w:val="00954C10"/>
    <w:rsid w:val="00962DA0"/>
    <w:rsid w:val="00964FFF"/>
    <w:rsid w:val="00965937"/>
    <w:rsid w:val="0097239D"/>
    <w:rsid w:val="00983922"/>
    <w:rsid w:val="009841DF"/>
    <w:rsid w:val="00994147"/>
    <w:rsid w:val="0099749B"/>
    <w:rsid w:val="009A1894"/>
    <w:rsid w:val="009A248B"/>
    <w:rsid w:val="009A4578"/>
    <w:rsid w:val="009D29AC"/>
    <w:rsid w:val="009D4478"/>
    <w:rsid w:val="009E2BEF"/>
    <w:rsid w:val="00A05F3D"/>
    <w:rsid w:val="00A109B1"/>
    <w:rsid w:val="00A11387"/>
    <w:rsid w:val="00A31106"/>
    <w:rsid w:val="00A33570"/>
    <w:rsid w:val="00A36146"/>
    <w:rsid w:val="00A46AB9"/>
    <w:rsid w:val="00A86502"/>
    <w:rsid w:val="00A878A2"/>
    <w:rsid w:val="00AA0391"/>
    <w:rsid w:val="00AA2E9D"/>
    <w:rsid w:val="00AA5984"/>
    <w:rsid w:val="00AB6731"/>
    <w:rsid w:val="00AC4853"/>
    <w:rsid w:val="00AD3F4E"/>
    <w:rsid w:val="00AE0044"/>
    <w:rsid w:val="00B10099"/>
    <w:rsid w:val="00B12BF5"/>
    <w:rsid w:val="00B13E9B"/>
    <w:rsid w:val="00B14D55"/>
    <w:rsid w:val="00B20E20"/>
    <w:rsid w:val="00B34768"/>
    <w:rsid w:val="00B36CE5"/>
    <w:rsid w:val="00B40635"/>
    <w:rsid w:val="00B475B6"/>
    <w:rsid w:val="00B53882"/>
    <w:rsid w:val="00B71FE3"/>
    <w:rsid w:val="00B73F75"/>
    <w:rsid w:val="00B753E9"/>
    <w:rsid w:val="00B8416D"/>
    <w:rsid w:val="00B8646D"/>
    <w:rsid w:val="00B864A9"/>
    <w:rsid w:val="00B86F04"/>
    <w:rsid w:val="00BA7CB9"/>
    <w:rsid w:val="00BB49E4"/>
    <w:rsid w:val="00BB5FC8"/>
    <w:rsid w:val="00BC72F2"/>
    <w:rsid w:val="00BF457E"/>
    <w:rsid w:val="00C253AC"/>
    <w:rsid w:val="00C30D8F"/>
    <w:rsid w:val="00C35BD5"/>
    <w:rsid w:val="00C4119A"/>
    <w:rsid w:val="00C951A5"/>
    <w:rsid w:val="00C962B5"/>
    <w:rsid w:val="00CA4D77"/>
    <w:rsid w:val="00CB45A9"/>
    <w:rsid w:val="00CD6766"/>
    <w:rsid w:val="00CE518F"/>
    <w:rsid w:val="00CE764D"/>
    <w:rsid w:val="00CE7B54"/>
    <w:rsid w:val="00CF7E73"/>
    <w:rsid w:val="00D0106E"/>
    <w:rsid w:val="00D019FB"/>
    <w:rsid w:val="00D11DF7"/>
    <w:rsid w:val="00D15C17"/>
    <w:rsid w:val="00D20752"/>
    <w:rsid w:val="00D369CE"/>
    <w:rsid w:val="00D36E8D"/>
    <w:rsid w:val="00D44346"/>
    <w:rsid w:val="00D46B78"/>
    <w:rsid w:val="00D46C03"/>
    <w:rsid w:val="00D627DE"/>
    <w:rsid w:val="00D63DFC"/>
    <w:rsid w:val="00D742D4"/>
    <w:rsid w:val="00D75975"/>
    <w:rsid w:val="00D8096F"/>
    <w:rsid w:val="00D854B0"/>
    <w:rsid w:val="00D8777C"/>
    <w:rsid w:val="00D93B76"/>
    <w:rsid w:val="00DB3F4B"/>
    <w:rsid w:val="00DB5B1D"/>
    <w:rsid w:val="00DD437E"/>
    <w:rsid w:val="00DF5E75"/>
    <w:rsid w:val="00E03F20"/>
    <w:rsid w:val="00E042BF"/>
    <w:rsid w:val="00E05159"/>
    <w:rsid w:val="00E20071"/>
    <w:rsid w:val="00E20C42"/>
    <w:rsid w:val="00E32421"/>
    <w:rsid w:val="00E33A98"/>
    <w:rsid w:val="00E9536D"/>
    <w:rsid w:val="00EA1B00"/>
    <w:rsid w:val="00EA42BC"/>
    <w:rsid w:val="00EB7167"/>
    <w:rsid w:val="00EC31A0"/>
    <w:rsid w:val="00ED008C"/>
    <w:rsid w:val="00ED790E"/>
    <w:rsid w:val="00F1108D"/>
    <w:rsid w:val="00F15C6D"/>
    <w:rsid w:val="00F20ECE"/>
    <w:rsid w:val="00F41E9D"/>
    <w:rsid w:val="00F7128F"/>
    <w:rsid w:val="00FB0F71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6C"/>
    <w:pPr>
      <w:ind w:left="720"/>
      <w:contextualSpacing/>
    </w:pPr>
  </w:style>
  <w:style w:type="paragraph" w:customStyle="1" w:styleId="ConsPlusNormal">
    <w:name w:val="ConsPlusNormal"/>
    <w:link w:val="ConsPlusNormal0"/>
    <w:rsid w:val="00525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01D"/>
  </w:style>
  <w:style w:type="paragraph" w:styleId="a8">
    <w:name w:val="footer"/>
    <w:basedOn w:val="a"/>
    <w:link w:val="a9"/>
    <w:uiPriority w:val="99"/>
    <w:unhideWhenUsed/>
    <w:rsid w:val="001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01D"/>
  </w:style>
  <w:style w:type="paragraph" w:customStyle="1" w:styleId="Default">
    <w:name w:val="Default"/>
    <w:rsid w:val="00456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D63DFC"/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B0F7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0F7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0F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6C"/>
    <w:pPr>
      <w:ind w:left="720"/>
      <w:contextualSpacing/>
    </w:pPr>
  </w:style>
  <w:style w:type="paragraph" w:customStyle="1" w:styleId="ConsPlusNormal">
    <w:name w:val="ConsPlusNormal"/>
    <w:link w:val="ConsPlusNormal0"/>
    <w:rsid w:val="00525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01D"/>
  </w:style>
  <w:style w:type="paragraph" w:styleId="a8">
    <w:name w:val="footer"/>
    <w:basedOn w:val="a"/>
    <w:link w:val="a9"/>
    <w:uiPriority w:val="99"/>
    <w:unhideWhenUsed/>
    <w:rsid w:val="001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01D"/>
  </w:style>
  <w:style w:type="paragraph" w:customStyle="1" w:styleId="Default">
    <w:name w:val="Default"/>
    <w:rsid w:val="00456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D63DFC"/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B0F7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0F7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0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17AF-016B-4B00-A2C2-91FE991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Наталья Валерьевна</dc:creator>
  <cp:lastModifiedBy>Еланцева Марина Николаевна</cp:lastModifiedBy>
  <cp:revision>110</cp:revision>
  <cp:lastPrinted>2019-09-12T10:10:00Z</cp:lastPrinted>
  <dcterms:created xsi:type="dcterms:W3CDTF">2017-07-14T08:40:00Z</dcterms:created>
  <dcterms:modified xsi:type="dcterms:W3CDTF">2019-09-12T11:16:00Z</dcterms:modified>
</cp:coreProperties>
</file>